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EB36" w14:textId="23DAADE9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Sehr geehrter Vorstand,</w:t>
      </w:r>
    </w:p>
    <w:p w14:paraId="118166A3" w14:textId="77777777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2C4B43E6" w14:textId="46F26971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Mein Name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ist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 Anna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Kohte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, ich bin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Mitglied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 der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Information</w:t>
      </w:r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sstelle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 Peru </w:t>
      </w:r>
      <w:proofErr w:type="spellStart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e.V.</w:t>
      </w:r>
      <w:proofErr w:type="spellEnd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, ich </w:t>
      </w:r>
      <w:proofErr w:type="spellStart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spreche</w:t>
      </w:r>
      <w:proofErr w:type="spellEnd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 </w:t>
      </w:r>
      <w:proofErr w:type="spellStart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als</w:t>
      </w:r>
      <w:proofErr w:type="spellEnd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 xml:space="preserve"> </w:t>
      </w:r>
      <w:proofErr w:type="spellStart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Bevollmächtigte</w:t>
      </w:r>
      <w:proofErr w:type="spellEnd"/>
      <w:r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  <w:t>.</w:t>
      </w:r>
    </w:p>
    <w:p w14:paraId="5E78895F" w14:textId="77777777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513AF1E7" w14:textId="63DC084C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Das Lieferkettengesetz bietet eine Chance für einen Dialog mit Zivilgesellschaft und Gewerkschaften. In den letzten zwei Jahren hat ein solcher Dialog in Peru begonnen und</w:t>
      </w:r>
      <w:r w:rsidRPr="00FC424B">
        <w:rPr>
          <w:rFonts w:ascii="Arial" w:eastAsia="Times New Roman" w:hAnsi="Arial" w:cs="Arial"/>
          <w:color w:val="FF0080"/>
          <w:kern w:val="0"/>
          <w:sz w:val="20"/>
          <w:szCs w:val="20"/>
          <w:lang w:val="de-DE" w:eastAsia="es-MX"/>
          <w14:ligatures w14:val="none"/>
        </w:rPr>
        <w:t xml:space="preserve"> 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hier 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für Hoffnung gesorgt. Insbesondere kam die Hoffnung auf, Peru könne als Vorzeigebeispiel bei der Umsetzung des Lieferkettengesetzes dienen.</w:t>
      </w:r>
    </w:p>
    <w:p w14:paraId="5D5F1670" w14:textId="77777777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23ECB9A1" w14:textId="01ED7EBD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Dieser Dialog begann insbesondere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,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als die Nichtregierungsorganisation Peru EQUIDAD</w:t>
      </w:r>
      <w:r w:rsidR="005B378E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, Mitglied der Plattform für Zivilgesellschaft für Unternehmen und Menschenrechte, in Peru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zwei Berichte zu der Situation der Arbeiter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innen </w:t>
      </w:r>
      <w:r w:rsidR="0041587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bei Bayer 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 Peru</w:t>
      </w:r>
      <w:r w:rsidRPr="00FC424B">
        <w:rPr>
          <w:rFonts w:ascii="Arial" w:eastAsia="Times New Roman" w:hAnsi="Arial" w:cs="Arial"/>
          <w:color w:val="FF0080"/>
          <w:kern w:val="0"/>
          <w:sz w:val="20"/>
          <w:szCs w:val="20"/>
          <w:lang w:val="de-DE" w:eastAsia="es-MX"/>
          <w14:ligatures w14:val="none"/>
        </w:rPr>
        <w:t xml:space="preserve"> 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erstellt 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hat, welche auch dem Bundesamt für Wirtschaft und Ausfuhrkontrolle (BAFA) geschickt und an Bayer weitergeleitet wurden (“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Informe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sobre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Impacto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en los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Derechos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Humanos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de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Empresas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Alemanas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que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operan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en Perú”).</w:t>
      </w:r>
    </w:p>
    <w:p w14:paraId="4B9A2164" w14:textId="77777777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72FFD33D" w14:textId="39A459E7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50005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Dabei ging es unter anderem um </w:t>
      </w:r>
      <w:r w:rsidR="005B378E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einen effektiven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r w:rsidR="005B378E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Dialog </w:t>
      </w:r>
      <w:r w:rsidR="006D183A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mit den betroffenen Gruppen</w:t>
      </w:r>
      <w:r w:rsidR="005B378E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, die Gewährleistung der Koalitionsfreiheit und prekäre Arbeitsbedingungen.</w:t>
      </w:r>
    </w:p>
    <w:p w14:paraId="5B57CA2A" w14:textId="4AD862D5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Aufgrund der Berichte von EQUIDAD hat 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Dante </w:t>
      </w:r>
      <w:proofErr w:type="spellStart"/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Pesce</w:t>
      </w:r>
      <w:proofErr w:type="spellEnd"/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 Gonz</w:t>
      </w:r>
      <w:r w:rsidRPr="00FC424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á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lez, </w:t>
      </w:r>
      <w:r w:rsidRPr="00FC424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Senior </w:t>
      </w:r>
      <w:proofErr w:type="spellStart"/>
      <w:r w:rsidRPr="00FC424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Advisor</w:t>
      </w:r>
      <w:proofErr w:type="spellEnd"/>
      <w:r w:rsidRPr="00FC424B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 von Bayer für Nachhaltigkeit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,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Peru im Dezember 2023 besucht und angekündigt, dass erforderliche Maßnahmen von Seiten von Bayer ergriffen würden.</w:t>
      </w:r>
    </w:p>
    <w:p w14:paraId="51F3829A" w14:textId="5C6529BB" w:rsidR="00683727" w:rsidRPr="00683727" w:rsidRDefault="00683727" w:rsidP="00683727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Seither kam es jedoch zu einem Stillstand: Es ist </w:t>
      </w:r>
      <w:r w:rsidR="00C26D06" w:rsidRPr="00FC424B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uns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und den Arbeitnehmer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in Peru nicht bekannt, ob, und wenn ja, welche Maßnahmen seither tatsächlich</w:t>
      </w:r>
      <w:r w:rsidRPr="00FC424B">
        <w:rPr>
          <w:rFonts w:ascii="Arial" w:eastAsia="Times New Roman" w:hAnsi="Arial" w:cs="Arial"/>
          <w:color w:val="FF0080"/>
          <w:kern w:val="0"/>
          <w:sz w:val="20"/>
          <w:szCs w:val="20"/>
          <w:lang w:val="de-DE" w:eastAsia="es-MX"/>
          <w14:ligatures w14:val="none"/>
        </w:rPr>
        <w:t xml:space="preserve"> 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umgesetzt 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wurden, insbesondere um den Gesundheitsschutz und die </w:t>
      </w:r>
      <w:r w:rsidR="00E06052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Vereinigungsfreiheit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 xml:space="preserve"> 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der Arbeitnehmer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zu gewährleisten.</w:t>
      </w:r>
    </w:p>
    <w:p w14:paraId="05E62384" w14:textId="77777777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68ED4310" w14:textId="77777777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 diesem Zusammenhang stellen wir daher die folgenden Fragen:</w:t>
      </w:r>
    </w:p>
    <w:p w14:paraId="71329AEB" w14:textId="493D5984" w:rsidR="00683727" w:rsidRPr="00F61D0C" w:rsidRDefault="00683727" w:rsidP="0068372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Zu welcher Einschätzung kam Bayer bei der internen Prüfung in Ica, Peru im Dezember 2023?</w:t>
      </w:r>
    </w:p>
    <w:p w14:paraId="02FF0213" w14:textId="79288FA0" w:rsidR="00F61D0C" w:rsidRPr="00683727" w:rsidRDefault="00F61D0C" w:rsidP="0068372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Der Nachhaltigkeitsbericht von</w:t>
      </w:r>
      <w:r w:rsidR="00FA3F3C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Bayer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2023 spricht von „zeitlich begrenzten Aktionsplänen“. Wurde ein solcher im Falle von Peru vereinbart?</w:t>
      </w:r>
    </w:p>
    <w:p w14:paraId="470CB4D6" w14:textId="77777777" w:rsidR="00683727" w:rsidRPr="00683727" w:rsidRDefault="00683727" w:rsidP="0068372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Hat Bayer seit dem Besuch von Dante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Pesce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Gonzales im Dezember 2023 in Peru Maßnahmen getroffen und wenn ja, welche?</w:t>
      </w:r>
    </w:p>
    <w:p w14:paraId="4D82604A" w14:textId="6A24D1E4" w:rsidR="00683727" w:rsidRPr="00683727" w:rsidRDefault="00683727" w:rsidP="0068372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Eines der konkreten Anliegen war, dass Vertreter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von Bayer Peru im Bereich Sorgfaltspflichten weitergebildet werden. Gab es eine solche Weiterbildung der Mitarbeiter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von Bayer Peru und wenn nicht, sind solche geplant?</w:t>
      </w:r>
    </w:p>
    <w:p w14:paraId="1DB4DBF7" w14:textId="77777777" w:rsidR="00683727" w:rsidRPr="00683727" w:rsidRDefault="00683727" w:rsidP="00683727">
      <w:pPr>
        <w:spacing w:after="0" w:line="240" w:lineRule="auto"/>
        <w:textAlignment w:val="baseline"/>
        <w:rPr>
          <w:rFonts w:ascii="Arial" w:eastAsia="Times New Roman" w:hAnsi="Arial" w:cs="Arial"/>
          <w:color w:val="50005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3E67477B" w14:textId="4C194CF0" w:rsidR="00683727" w:rsidRPr="00683727" w:rsidRDefault="00683727" w:rsidP="00683727">
      <w:pPr>
        <w:spacing w:after="0" w:line="240" w:lineRule="auto"/>
        <w:textAlignment w:val="baseline"/>
        <w:rPr>
          <w:rFonts w:ascii="Arial" w:eastAsia="Times New Roman" w:hAnsi="Arial" w:cs="Arial"/>
          <w:color w:val="50005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Nach dem Stillstand des Dialoges kam es zur Verunsicherung </w:t>
      </w:r>
      <w:proofErr w:type="gram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bei den Arbeitnehmer</w:t>
      </w:r>
      <w:proofErr w:type="gramEnd"/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innen. Wir stellen daher auch die folgenden Fragen:</w:t>
      </w:r>
    </w:p>
    <w:p w14:paraId="1B2E0EBB" w14:textId="1FF61251" w:rsidR="00683727" w:rsidRPr="00683727" w:rsidRDefault="00683727" w:rsidP="0068372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Wurden seit Dezember 2023 konkret Maßnahmen von Bayer getroffen, um die Beziehung mit</w:t>
      </w:r>
      <w:r w:rsidR="002E7D8F" w:rsidRPr="002E7D8F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</w:t>
      </w:r>
      <w:r w:rsidR="0041587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den 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betroffenen Gruppen, insbesondere Gewerkschaften zu verbessern, um relevante Risiken erkennen zu können und Präventions- und/oder </w:t>
      </w:r>
      <w:proofErr w:type="spellStart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Abilfemaßnahmen</w:t>
      </w:r>
      <w:proofErr w:type="spellEnd"/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ergreifen zu können?</w:t>
      </w:r>
    </w:p>
    <w:p w14:paraId="50F7D5A1" w14:textId="77777777" w:rsidR="00683727" w:rsidRPr="005B378E" w:rsidRDefault="00683727" w:rsidP="0068372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Welche Maßnahmen trifft Bayer, um die Beziehung zu den Gewerkschaften zu verbessern?</w:t>
      </w:r>
    </w:p>
    <w:p w14:paraId="4ECB5615" w14:textId="77777777" w:rsidR="00683727" w:rsidRPr="005B378E" w:rsidRDefault="00683727" w:rsidP="00683727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 </w:t>
      </w:r>
    </w:p>
    <w:p w14:paraId="69B2403D" w14:textId="1482E606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Insgesamt hat sich, über ein Jahr nach in Kraft treten des Lieferkettengesetzes in Peru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en-US" w:eastAsia="es-MX"/>
          <w14:ligatures w14:val="none"/>
        </w:rPr>
        <w:t>,</w:t>
      </w: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 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nach Angaben der Arbeitnehmer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keine Besserung eingestellt. Zwar besteht ein Beschwerdeverfahren, es besteht jedoch kein Vertrauen der Arbeitnehmer</w:t>
      </w:r>
      <w:r w:rsidR="00EF6312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*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innen in das Verfahren.</w:t>
      </w:r>
    </w:p>
    <w:p w14:paraId="7657517A" w14:textId="18516C9F" w:rsidR="00683727" w:rsidRPr="00683727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Wir stellen daher auch die folgenden </w:t>
      </w:r>
      <w:r w:rsidR="002D6C73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abschließenden 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Fragen:</w:t>
      </w:r>
    </w:p>
    <w:p w14:paraId="0EDDB60D" w14:textId="77777777" w:rsidR="00683727" w:rsidRPr="00683727" w:rsidRDefault="00683727" w:rsidP="0068372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Welche Maßnahmen hat Bayer seither ergriffen, um die Arbeitssituation in Peru zu verbessern?</w:t>
      </w:r>
    </w:p>
    <w:p w14:paraId="6A9DC698" w14:textId="2FC93252" w:rsidR="00683727" w:rsidRPr="00FC424B" w:rsidRDefault="00683727" w:rsidP="0068372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Wie stellt Bayer sicher, dass das Beschwerdeverfahren effektiv ist</w:t>
      </w:r>
      <w:r w:rsidR="00FC19EC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 xml:space="preserve"> und zur Lösung der mitgeteilten Probleme beiträgt</w:t>
      </w: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t>?</w:t>
      </w:r>
    </w:p>
    <w:p w14:paraId="398BBEBB" w14:textId="77777777" w:rsidR="00C26D06" w:rsidRPr="00FC424B" w:rsidRDefault="00C26D06" w:rsidP="00C26D0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</w:pPr>
    </w:p>
    <w:p w14:paraId="0FE3FFA6" w14:textId="74F27EC9" w:rsidR="00C26D06" w:rsidRPr="005B378E" w:rsidRDefault="00C26D06" w:rsidP="00C26D06">
      <w:pPr>
        <w:spacing w:line="240" w:lineRule="auto"/>
        <w:textAlignment w:val="bottom"/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</w:pPr>
      <w:r w:rsidRPr="00C26D06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>Bis diese offenen Fragen geklärt sind</w:t>
      </w:r>
      <w:r w:rsidRPr="00FC424B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, </w:t>
      </w:r>
      <w:r w:rsidRPr="00C26D06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empfehlen </w:t>
      </w:r>
      <w:r w:rsidRPr="00FC424B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wir </w:t>
      </w:r>
      <w:r w:rsidRPr="00C26D06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daher </w:t>
      </w:r>
      <w:r w:rsidR="002D6C73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mit der CBG </w:t>
      </w:r>
      <w:r w:rsidRPr="00C26D06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>die Entlastung des Vorstandes</w:t>
      </w:r>
      <w:r w:rsidRPr="00FC424B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 xml:space="preserve"> </w:t>
      </w:r>
      <w:r w:rsidRPr="005B378E">
        <w:rPr>
          <w:rFonts w:ascii="Arial" w:eastAsia="Times New Roman" w:hAnsi="Arial" w:cs="Arial"/>
          <w:color w:val="222222"/>
          <w:kern w:val="0"/>
          <w:sz w:val="20"/>
          <w:szCs w:val="20"/>
          <w:lang w:val="de-DE" w:eastAsia="es-MX"/>
          <w14:ligatures w14:val="none"/>
        </w:rPr>
        <w:t>nicht.</w:t>
      </w:r>
    </w:p>
    <w:p w14:paraId="41D8A610" w14:textId="77777777" w:rsidR="00683727" w:rsidRPr="005B378E" w:rsidRDefault="00683727" w:rsidP="00683727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/>
          <w:kern w:val="0"/>
          <w:sz w:val="20"/>
          <w:szCs w:val="20"/>
          <w:lang w:val="de-DE" w:eastAsia="es-MX"/>
          <w14:ligatures w14:val="none"/>
        </w:rPr>
        <w:lastRenderedPageBreak/>
        <w:t> </w:t>
      </w:r>
    </w:p>
    <w:p w14:paraId="20A6B48F" w14:textId="005B78C3" w:rsidR="00683727" w:rsidRPr="003972AB" w:rsidRDefault="00683727" w:rsidP="003972AB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</w:pPr>
      <w:r w:rsidRPr="00683727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val="de-DE" w:eastAsia="es-MX"/>
          <w14:ligatures w14:val="none"/>
        </w:rPr>
        <w:t>Ich danke Ihnen für Ihre Aufmerksamkeit.</w:t>
      </w:r>
    </w:p>
    <w:sectPr w:rsidR="00683727" w:rsidRPr="00397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BD2"/>
    <w:multiLevelType w:val="multilevel"/>
    <w:tmpl w:val="88D8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F64D4"/>
    <w:multiLevelType w:val="multilevel"/>
    <w:tmpl w:val="BC9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6552A"/>
    <w:multiLevelType w:val="hybridMultilevel"/>
    <w:tmpl w:val="89307EE6"/>
    <w:lvl w:ilvl="0" w:tplc="792275B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0AEE"/>
    <w:multiLevelType w:val="multilevel"/>
    <w:tmpl w:val="DA38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E2526"/>
    <w:multiLevelType w:val="hybridMultilevel"/>
    <w:tmpl w:val="2C763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7165">
    <w:abstractNumId w:val="3"/>
  </w:num>
  <w:num w:numId="2" w16cid:durableId="357895745">
    <w:abstractNumId w:val="0"/>
  </w:num>
  <w:num w:numId="3" w16cid:durableId="657540803">
    <w:abstractNumId w:val="1"/>
  </w:num>
  <w:num w:numId="4" w16cid:durableId="1521893906">
    <w:abstractNumId w:val="4"/>
  </w:num>
  <w:num w:numId="5" w16cid:durableId="7562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27"/>
    <w:rsid w:val="002D6C73"/>
    <w:rsid w:val="002E7D8F"/>
    <w:rsid w:val="003476F1"/>
    <w:rsid w:val="003972AB"/>
    <w:rsid w:val="00415877"/>
    <w:rsid w:val="005B378E"/>
    <w:rsid w:val="006822E4"/>
    <w:rsid w:val="00683727"/>
    <w:rsid w:val="006D183A"/>
    <w:rsid w:val="00721201"/>
    <w:rsid w:val="00A217C5"/>
    <w:rsid w:val="00A85394"/>
    <w:rsid w:val="00C26D06"/>
    <w:rsid w:val="00DC1B28"/>
    <w:rsid w:val="00E06052"/>
    <w:rsid w:val="00EA1C11"/>
    <w:rsid w:val="00EF6312"/>
    <w:rsid w:val="00F61D0C"/>
    <w:rsid w:val="00FA3F3C"/>
    <w:rsid w:val="00FC19EC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B83C2"/>
  <w15:chartTrackingRefBased/>
  <w15:docId w15:val="{465A38F5-F783-E34D-9F29-51044A85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3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7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7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7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7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7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7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3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37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37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37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7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372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68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10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4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8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3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23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0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4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77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38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30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065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948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30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374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858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194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562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025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3785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A64F7-6582-8544-AFCE-EB596BE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2897</Characters>
  <Application>Microsoft Office Word</Application>
  <DocSecurity>0</DocSecurity>
  <Lines>43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anna.amazilia@gmail.com</dc:creator>
  <cp:keywords/>
  <dc:description/>
  <cp:lastModifiedBy>Jan Pehrke Pehrke</cp:lastModifiedBy>
  <cp:revision>2</cp:revision>
  <dcterms:created xsi:type="dcterms:W3CDTF">2025-02-17T20:02:00Z</dcterms:created>
  <dcterms:modified xsi:type="dcterms:W3CDTF">2025-02-17T20:02:00Z</dcterms:modified>
</cp:coreProperties>
</file>